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Contrato de prestación de servicios independientes</w:t>
      </w:r>
    </w:p>
    <w:p>
      <w:pPr>
        <w:jc w:val="center"/>
      </w:pPr>
      <w:r>
        <w:rPr>
          <w:i/>
          <w:sz w:val="19"/>
        </w:rPr>
        <w:t>Para servicios realmente independientes; no para encubrir subordinación laboral.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pPr>
        <w:pStyle w:val="Heading2"/>
      </w:pPr>
      <w:r>
        <w:t>DATOS BÁSICOS</w:t>
      </w:r>
    </w:p>
    <w:p>
      <w:r>
        <w:rPr>
          <w:b/>
        </w:rPr>
        <w:t xml:space="preserve">Fecha y lugar: </w:t>
      </w:r>
      <w:r>
        <w:t>______________________________________________</w:t>
      </w:r>
    </w:p>
    <w:p>
      <w:r>
        <w:rPr>
          <w:b/>
        </w:rPr>
        <w:t xml:space="preserve">Prestador de servicios: </w:t>
      </w:r>
      <w:r>
        <w:t>______________________________________________</w:t>
      </w:r>
    </w:p>
    <w:p>
      <w:r>
        <w:rPr>
          <w:b/>
        </w:rPr>
        <w:t xml:space="preserve">RFC del prestador: </w:t>
      </w:r>
      <w:r>
        <w:t>______________________________________________</w:t>
      </w:r>
    </w:p>
    <w:p>
      <w:r>
        <w:rPr>
          <w:b/>
        </w:rPr>
        <w:t xml:space="preserve">Cliente: </w:t>
      </w:r>
      <w:r>
        <w:t>______________________________________________</w:t>
      </w:r>
    </w:p>
    <w:p>
      <w:r>
        <w:rPr>
          <w:b/>
        </w:rPr>
        <w:t xml:space="preserve">RFC del cliente: </w:t>
      </w:r>
      <w:r>
        <w:t>______________________________________________</w:t>
      </w:r>
    </w:p>
    <w:p>
      <w:r>
        <w:rPr>
          <w:b/>
        </w:rPr>
        <w:t xml:space="preserve">Servicio o proyecto: </w:t>
      </w:r>
      <w:r>
        <w:t>______________________________________________</w:t>
      </w:r>
    </w:p>
    <w:p>
      <w:pPr>
        <w:pStyle w:val="Heading2"/>
      </w:pPr>
      <w:r>
        <w:t>DECLARACIONES</w:t>
      </w:r>
    </w:p>
    <w:p>
      <w:r>
        <w:t>Las partes manifiestan contar con capacidad para contratar y que los datos proporcionados son ciertos. El prestador declara que organizará sus medios y actividad con autonomía, sin perjuicio de entregables, fechas y estándares pactados. Si la realidad implica subordinación, este modelo no debe utilizarse como sustituto de un contrato laboral.</w:t>
      </w:r>
    </w:p>
    <w:p>
      <w:pPr>
        <w:pStyle w:val="Heading2"/>
      </w:pPr>
      <w:r>
        <w:t>CLÁUSULAS</w:t>
      </w:r>
    </w:p>
    <w:p>
      <w:r>
        <w:rPr>
          <w:b/>
        </w:rPr>
        <w:t xml:space="preserve">1. Objeto. </w:t>
      </w:r>
      <w:r>
        <w:t>El prestador realizará exclusivamente los servicios descritos en el Anexo A, con entregables, criterios de aceptación y fechas definidos por escrito.</w:t>
      </w:r>
    </w:p>
    <w:p>
      <w:r>
        <w:rPr>
          <w:b/>
        </w:rPr>
        <w:t xml:space="preserve">2. Honorarios. </w:t>
      </w:r>
      <w:r>
        <w:t>El cliente pagará $________ MXN más los impuestos que legalmente correspondan, mediante __________, contra __________. Los gastos extraordinarios requerirán autorización previa por escrito.</w:t>
      </w:r>
    </w:p>
    <w:p>
      <w:r>
        <w:rPr>
          <w:b/>
        </w:rPr>
        <w:t xml:space="preserve">3. Cambios. </w:t>
      </w:r>
      <w:r>
        <w:t>Todo trabajo fuera del alcance original deberá describirse y cotizarse antes de ejecutarse.</w:t>
      </w:r>
    </w:p>
    <w:p>
      <w:r>
        <w:rPr>
          <w:b/>
        </w:rPr>
        <w:t xml:space="preserve">4. Autonomía. </w:t>
      </w:r>
      <w:r>
        <w:t>El prestador organizará tiempo, medios y método de trabajo, sin horario subordinado ni integración a la estructura del cliente, salvo coordinaciones necesarias para entregar el servicio. Esta cláusula no prevalece sobre los hechos reales.</w:t>
      </w:r>
    </w:p>
    <w:p>
      <w:r>
        <w:rPr>
          <w:b/>
        </w:rPr>
        <w:t xml:space="preserve">5. Información y confidencialidad. </w:t>
      </w:r>
      <w:r>
        <w:t>Cada parte protegerá información identificada como confidencial y la utilizará solo para el objeto contratado. Las excepciones legales deberán respetarse.</w:t>
      </w:r>
    </w:p>
    <w:p>
      <w:r>
        <w:rPr>
          <w:b/>
        </w:rPr>
        <w:t xml:space="preserve">6. Propiedad intelectual. </w:t>
      </w:r>
      <w:r>
        <w:t>La titularidad o licencia sobre materiales y resultados será la descrita en el Anexo B. No se transfieren derechos que no estén expresamente identificados.</w:t>
      </w:r>
    </w:p>
    <w:p>
      <w:r>
        <w:rPr>
          <w:b/>
        </w:rPr>
        <w:t xml:space="preserve">7. Aceptación. </w:t>
      </w:r>
      <w:r>
        <w:t>El cliente contará con ____ días hábiles para comunicar observaciones objetivas respecto de los entregables; el silencio no suplirá requisitos legales de aceptación cuando existan.</w:t>
      </w:r>
    </w:p>
    <w:p>
      <w:r>
        <w:rPr>
          <w:b/>
        </w:rPr>
        <w:t xml:space="preserve">8. Terminación. </w:t>
      </w:r>
      <w:r>
        <w:t>Cualquiera podrá terminar por incumplimiento no subsanado dentro de ____ días después de aviso escrito. Los trabajos efectivamente realizados y gastos autorizados deberán liquidarse.</w:t>
      </w:r>
    </w:p>
    <w:p>
      <w:r>
        <w:rPr>
          <w:b/>
        </w:rPr>
        <w:t xml:space="preserve">9. Responsabilidad. </w:t>
      </w:r>
      <w:r>
        <w:t>Cada parte responderá por sus obligaciones conforme a la ley. No se pacta exoneración frente a dolo, actos ilícitos ni derechos irrenunciables.</w:t>
      </w:r>
    </w:p>
    <w:p>
      <w:r>
        <w:rPr>
          <w:b/>
        </w:rPr>
        <w:t xml:space="preserve">10. Solución de diferencias. </w:t>
      </w:r>
      <w:r>
        <w:t>Las partes procurarán negociar de buena fe antes de acudir a la vía legal competente. Domicilio contractual: __________. La competencia no podrá pactarse contra normas imperativas.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PARTE A</w:t>
            </w:r>
          </w:p>
        </w:tc>
        <w:tc>
          <w:tcPr>
            <w:tcW w:type="dxa" w:w="5040"/>
          </w:tcPr>
          <w:p>
            <w:r>
              <w:t>PARTE B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