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de compraventa de bienes muebles</w:t>
      </w:r>
    </w:p>
    <w:p>
      <w:pPr>
        <w:jc w:val="center"/>
      </w:pPr>
      <w:r>
        <w:rPr>
          <w:i/>
          <w:sz w:val="19"/>
        </w:rPr>
        <w:t>Para venta de equipo, mobiliario o mercancía identificable.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Fecha y lugar: </w:t>
      </w:r>
      <w:r>
        <w:t>______________________________________________</w:t>
      </w:r>
    </w:p>
    <w:p>
      <w:r>
        <w:rPr>
          <w:b/>
        </w:rPr>
        <w:t xml:space="preserve">Vendedor: </w:t>
      </w:r>
      <w:r>
        <w:t>______________________________________________</w:t>
      </w:r>
    </w:p>
    <w:p>
      <w:r>
        <w:rPr>
          <w:b/>
        </w:rPr>
        <w:t xml:space="preserve">Comprador: </w:t>
      </w:r>
      <w:r>
        <w:t>______________________________________________</w:t>
      </w:r>
    </w:p>
    <w:p>
      <w:r>
        <w:rPr>
          <w:b/>
        </w:rPr>
        <w:t xml:space="preserve">Bien(es): </w:t>
      </w:r>
      <w:r>
        <w:t>______________________________________________</w:t>
      </w:r>
    </w:p>
    <w:p>
      <w:r>
        <w:rPr>
          <w:b/>
        </w:rPr>
        <w:t xml:space="preserve">Precio total: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Bienes. </w:t>
      </w:r>
      <w:r>
        <w:t>El vendedor transmite los bienes descritos en el Anexo A, incluyendo cantidad, marca, modelo, serie, estado y accesorios cuando existan.</w:t>
      </w:r>
    </w:p>
    <w:p>
      <w:r>
        <w:rPr>
          <w:b/>
        </w:rPr>
        <w:t xml:space="preserve">2. Precio. </w:t>
      </w:r>
      <w:r>
        <w:t>El precio es $________ MXN, más impuestos aplicables. Forma de pago: __________. Anticipo: __________. Saldo: __________.</w:t>
      </w:r>
    </w:p>
    <w:p>
      <w:r>
        <w:rPr>
          <w:b/>
        </w:rPr>
        <w:t xml:space="preserve">3. Entrega. </w:t>
      </w:r>
      <w:r>
        <w:t>Lugar, fecha y persona autorizada: __________. La entrega se documentará con recibo o acta firmada.</w:t>
      </w:r>
    </w:p>
    <w:p>
      <w:r>
        <w:rPr>
          <w:b/>
        </w:rPr>
        <w:t xml:space="preserve">4. Revisión. </w:t>
      </w:r>
      <w:r>
        <w:t>El comprador podrá revisar cantidad y defectos aparentes al recibir. Las garantías legales que resulten aplicables no se eliminan por este mecanismo.</w:t>
      </w:r>
    </w:p>
    <w:p>
      <w:r>
        <w:rPr>
          <w:b/>
        </w:rPr>
        <w:t xml:space="preserve">5. Propiedad y riesgo. </w:t>
      </w:r>
      <w:r>
        <w:t>Las partes precisan cuándo se transmite la propiedad y el riesgo: __________. Si existe reserva de dominio u otra garantía, debe describirse de forma expresa y jurídicamente válida.</w:t>
      </w:r>
    </w:p>
    <w:p>
      <w:r>
        <w:rPr>
          <w:b/>
        </w:rPr>
        <w:t xml:space="preserve">6. Origen. </w:t>
      </w:r>
      <w:r>
        <w:t>El vendedor manifiesta tener facultades para disponer de los bienes y entregarlos libres de cargas no informadas, salvo: __________.</w:t>
      </w:r>
    </w:p>
    <w:p>
      <w:r>
        <w:rPr>
          <w:b/>
        </w:rPr>
        <w:t xml:space="preserve">7. Incumplimiento. </w:t>
      </w:r>
      <w:r>
        <w:t>Ante atraso o incumplimiento se dará aviso escrito y se aplicarán únicamente las consecuencias permitidas por la ley y pactadas de manera proporcional.</w:t>
      </w:r>
    </w:p>
    <w:p>
      <w:r>
        <w:rPr>
          <w:b/>
        </w:rPr>
        <w:t xml:space="preserve">8. Documentos. </w:t>
      </w:r>
      <w:r>
        <w:t>Se anexan factura o comprobante, inventario, especificaciones y evidencia de entrega cuando correspondan.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VENDEDOR</w:t>
            </w:r>
          </w:p>
        </w:tc>
        <w:tc>
          <w:tcPr>
            <w:tcW w:type="dxa" w:w="5040"/>
          </w:tcPr>
          <w:p>
            <w:r>
              <w:t>COMPRADOR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